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137599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Cs/>
          <w:u w:val="single"/>
        </w:rPr>
      </w:pPr>
      <w:r w:rsidRPr="00137599">
        <w:rPr>
          <w:rFonts w:ascii="Franklin Gothic Medium" w:hAnsi="Franklin Gothic Medium"/>
          <w:iCs/>
          <w:sz w:val="24"/>
          <w:szCs w:val="24"/>
          <w:u w:val="single"/>
        </w:rPr>
        <w:t>Sample 1</w:t>
      </w:r>
      <w:r w:rsidRPr="00137599">
        <w:rPr>
          <w:rFonts w:ascii="Franklin Gothic Medium" w:hAnsi="Franklin Gothic Medium"/>
          <w:iCs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137599">
        <w:rPr>
          <w:rFonts w:ascii="Franklin Gothic Medium" w:hAnsi="Franklin Gothic Medium"/>
          <w:iCs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2984" w14:textId="77777777" w:rsidR="0050028B" w:rsidRDefault="0050028B">
      <w:r>
        <w:separator/>
      </w:r>
    </w:p>
  </w:endnote>
  <w:endnote w:type="continuationSeparator" w:id="0">
    <w:p w14:paraId="4CA51E4D" w14:textId="77777777" w:rsidR="0050028B" w:rsidRDefault="0050028B">
      <w:r>
        <w:continuationSeparator/>
      </w:r>
    </w:p>
  </w:endnote>
  <w:endnote w:type="continuationNotice" w:id="1">
    <w:p w14:paraId="09BDD424" w14:textId="77777777" w:rsidR="0050028B" w:rsidRDefault="00500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0824" w14:textId="20C7C48D" w:rsidR="004A7C8A" w:rsidRPr="00D745D8" w:rsidRDefault="004A7C8A" w:rsidP="004A7C8A">
    <w:pPr>
      <w:pStyle w:val="Footer"/>
      <w:jc w:val="right"/>
      <w:rPr>
        <w:rFonts w:ascii="Times New Roman" w:hAnsi="Times New Roman" w:cs="Times New Roman"/>
        <w:noProof/>
        <w:sz w:val="24"/>
        <w:szCs w:val="28"/>
      </w:rPr>
    </w:pPr>
    <w:r w:rsidRPr="00D745D8">
      <w:rPr>
        <w:rFonts w:ascii="Times New Roman" w:hAnsi="Times New Roman" w:cs="Times New Roman"/>
        <w:sz w:val="24"/>
        <w:szCs w:val="28"/>
      </w:rPr>
      <w:fldChar w:fldCharType="begin"/>
    </w:r>
    <w:r w:rsidRPr="00137599">
      <w:rPr>
        <w:rFonts w:ascii="Times New Roman" w:hAnsi="Times New Roman" w:cs="Times New Roman"/>
        <w:sz w:val="24"/>
        <w:szCs w:val="28"/>
      </w:rPr>
      <w:instrText xml:space="preserve"> PAGE   \* MERGEFORMAT </w:instrText>
    </w:r>
    <w:r w:rsidRPr="00D745D8">
      <w:rPr>
        <w:rFonts w:ascii="Times New Roman" w:hAnsi="Times New Roman" w:cs="Times New Roman"/>
        <w:sz w:val="24"/>
        <w:szCs w:val="28"/>
      </w:rPr>
      <w:fldChar w:fldCharType="separate"/>
    </w:r>
    <w:r w:rsidR="00A03D7F" w:rsidRPr="00137599">
      <w:rPr>
        <w:rFonts w:ascii="Times New Roman" w:hAnsi="Times New Roman" w:cs="Times New Roman"/>
        <w:noProof/>
        <w:sz w:val="24"/>
        <w:szCs w:val="28"/>
      </w:rPr>
      <w:t>1</w:t>
    </w:r>
    <w:r w:rsidRPr="00D745D8">
      <w:rPr>
        <w:rFonts w:ascii="Times New Roman" w:hAnsi="Times New Roman" w:cs="Times New Roman"/>
        <w:noProof/>
        <w:sz w:val="24"/>
        <w:szCs w:val="28"/>
      </w:rPr>
      <w:fldChar w:fldCharType="end"/>
    </w:r>
  </w:p>
  <w:p w14:paraId="3D161DDA" w14:textId="001E4789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9781" w14:textId="77777777" w:rsidR="0050028B" w:rsidRDefault="0050028B">
      <w:r>
        <w:separator/>
      </w:r>
    </w:p>
  </w:footnote>
  <w:footnote w:type="continuationSeparator" w:id="0">
    <w:p w14:paraId="48654417" w14:textId="77777777" w:rsidR="0050028B" w:rsidRDefault="0050028B">
      <w:r>
        <w:continuationSeparator/>
      </w:r>
    </w:p>
  </w:footnote>
  <w:footnote w:type="continuationNotice" w:id="1">
    <w:p w14:paraId="339C3D37" w14:textId="77777777" w:rsidR="0050028B" w:rsidRDefault="00500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7D072767" w:rsidR="00837DB6" w:rsidRDefault="00EC513F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  <w:lang w:eastAsia="zh-CN"/>
            </w:rPr>
            <w:t xml:space="preserve">August </w:t>
          </w:r>
          <w:r w:rsidR="00D745D8">
            <w:rPr>
              <w:rFonts w:ascii="Franklin Gothic Medium" w:hAnsi="Franklin Gothic Medium"/>
              <w:sz w:val="20"/>
              <w:lang w:eastAsia="zh-CN"/>
            </w:rPr>
            <w:t>2</w:t>
          </w:r>
          <w:r w:rsidR="00023CB7">
            <w:rPr>
              <w:rFonts w:ascii="Franklin Gothic Medium" w:hAnsi="Franklin Gothic Medium"/>
              <w:sz w:val="20"/>
              <w:lang w:eastAsia="zh-CN"/>
            </w:rPr>
            <w:t>7</w:t>
          </w:r>
          <w:r>
            <w:rPr>
              <w:rFonts w:ascii="Franklin Gothic Medium" w:hAnsi="Franklin Gothic Medium"/>
              <w:sz w:val="20"/>
              <w:lang w:eastAsia="zh-CN"/>
            </w:rPr>
            <w:t>, 2024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 w16cid:durableId="609972384">
    <w:abstractNumId w:val="0"/>
  </w:num>
  <w:num w:numId="2" w16cid:durableId="1278372022">
    <w:abstractNumId w:val="6"/>
  </w:num>
  <w:num w:numId="3" w16cid:durableId="574704376">
    <w:abstractNumId w:val="9"/>
  </w:num>
  <w:num w:numId="4" w16cid:durableId="356735078">
    <w:abstractNumId w:val="30"/>
  </w:num>
  <w:num w:numId="5" w16cid:durableId="1507132104">
    <w:abstractNumId w:val="19"/>
  </w:num>
  <w:num w:numId="6" w16cid:durableId="596208544">
    <w:abstractNumId w:val="1"/>
  </w:num>
  <w:num w:numId="7" w16cid:durableId="1562057004">
    <w:abstractNumId w:val="2"/>
  </w:num>
  <w:num w:numId="8" w16cid:durableId="372577977">
    <w:abstractNumId w:val="31"/>
  </w:num>
  <w:num w:numId="9" w16cid:durableId="191722820">
    <w:abstractNumId w:val="8"/>
  </w:num>
  <w:num w:numId="10" w16cid:durableId="1007905195">
    <w:abstractNumId w:val="18"/>
  </w:num>
  <w:num w:numId="11" w16cid:durableId="1888949889">
    <w:abstractNumId w:val="10"/>
  </w:num>
  <w:num w:numId="12" w16cid:durableId="1539391123">
    <w:abstractNumId w:val="4"/>
  </w:num>
  <w:num w:numId="13" w16cid:durableId="119151344">
    <w:abstractNumId w:val="27"/>
  </w:num>
  <w:num w:numId="14" w16cid:durableId="1277905898">
    <w:abstractNumId w:val="17"/>
  </w:num>
  <w:num w:numId="15" w16cid:durableId="481312620">
    <w:abstractNumId w:val="13"/>
  </w:num>
  <w:num w:numId="16" w16cid:durableId="929460530">
    <w:abstractNumId w:val="26"/>
  </w:num>
  <w:num w:numId="17" w16cid:durableId="2127238382">
    <w:abstractNumId w:val="21"/>
  </w:num>
  <w:num w:numId="18" w16cid:durableId="1703358596">
    <w:abstractNumId w:val="23"/>
  </w:num>
  <w:num w:numId="19" w16cid:durableId="1542935638">
    <w:abstractNumId w:val="25"/>
  </w:num>
  <w:num w:numId="20" w16cid:durableId="1335181472">
    <w:abstractNumId w:val="5"/>
  </w:num>
  <w:num w:numId="21" w16cid:durableId="646210029">
    <w:abstractNumId w:val="22"/>
  </w:num>
  <w:num w:numId="22" w16cid:durableId="1622958451">
    <w:abstractNumId w:val="11"/>
  </w:num>
  <w:num w:numId="23" w16cid:durableId="673609087">
    <w:abstractNumId w:val="29"/>
  </w:num>
  <w:num w:numId="24" w16cid:durableId="608240636">
    <w:abstractNumId w:val="12"/>
  </w:num>
  <w:num w:numId="25" w16cid:durableId="1077246264">
    <w:abstractNumId w:val="20"/>
  </w:num>
  <w:num w:numId="26" w16cid:durableId="101078179">
    <w:abstractNumId w:val="28"/>
  </w:num>
  <w:num w:numId="27" w16cid:durableId="795031188">
    <w:abstractNumId w:val="16"/>
  </w:num>
  <w:num w:numId="28" w16cid:durableId="152920137">
    <w:abstractNumId w:val="3"/>
  </w:num>
  <w:num w:numId="29" w16cid:durableId="935551840">
    <w:abstractNumId w:val="24"/>
  </w:num>
  <w:num w:numId="30" w16cid:durableId="1016999016">
    <w:abstractNumId w:val="7"/>
  </w:num>
  <w:num w:numId="31" w16cid:durableId="1249577968">
    <w:abstractNumId w:val="15"/>
  </w:num>
  <w:num w:numId="32" w16cid:durableId="1332371481">
    <w:abstractNumId w:val="32"/>
  </w:num>
  <w:num w:numId="33" w16cid:durableId="1946110613">
    <w:abstractNumId w:val="14"/>
  </w:num>
  <w:num w:numId="34" w16cid:durableId="40718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BE"/>
    <w:rsid w:val="000051CA"/>
    <w:rsid w:val="000069B1"/>
    <w:rsid w:val="00015823"/>
    <w:rsid w:val="000221B9"/>
    <w:rsid w:val="00023CB7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37599"/>
    <w:rsid w:val="001516F2"/>
    <w:rsid w:val="001638AA"/>
    <w:rsid w:val="00163CF7"/>
    <w:rsid w:val="001806E5"/>
    <w:rsid w:val="00193F40"/>
    <w:rsid w:val="001B007D"/>
    <w:rsid w:val="001B0F61"/>
    <w:rsid w:val="001B1EAF"/>
    <w:rsid w:val="001B204C"/>
    <w:rsid w:val="001E2511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1BC4"/>
    <w:rsid w:val="00464009"/>
    <w:rsid w:val="00477469"/>
    <w:rsid w:val="0049072B"/>
    <w:rsid w:val="004A7C8A"/>
    <w:rsid w:val="004C184F"/>
    <w:rsid w:val="004F683F"/>
    <w:rsid w:val="0050028B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5130"/>
    <w:rsid w:val="006F6196"/>
    <w:rsid w:val="007125B7"/>
    <w:rsid w:val="00720C7E"/>
    <w:rsid w:val="00730DA2"/>
    <w:rsid w:val="0073779A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0D87"/>
    <w:rsid w:val="007E71DD"/>
    <w:rsid w:val="00823A0C"/>
    <w:rsid w:val="00836965"/>
    <w:rsid w:val="00837DB6"/>
    <w:rsid w:val="00844109"/>
    <w:rsid w:val="00844D39"/>
    <w:rsid w:val="00857112"/>
    <w:rsid w:val="008B7BD5"/>
    <w:rsid w:val="008D01B1"/>
    <w:rsid w:val="008D68C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C0400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A544C"/>
    <w:rsid w:val="00BC5E87"/>
    <w:rsid w:val="00C01B24"/>
    <w:rsid w:val="00C563E3"/>
    <w:rsid w:val="00C637BE"/>
    <w:rsid w:val="00CA41C3"/>
    <w:rsid w:val="00CA5707"/>
    <w:rsid w:val="00CB1856"/>
    <w:rsid w:val="00CD3BC3"/>
    <w:rsid w:val="00CD4B05"/>
    <w:rsid w:val="00D64CED"/>
    <w:rsid w:val="00D7213B"/>
    <w:rsid w:val="00D745D8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C513F"/>
    <w:rsid w:val="00EE1C63"/>
    <w:rsid w:val="00EE7CD5"/>
    <w:rsid w:val="00EF2E70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687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4" ma:contentTypeDescription="Create a new document." ma:contentTypeScope="" ma:versionID="b764f0991bfce36c4fb3976434879e27">
  <xsd:schema xmlns:xsd="http://www.w3.org/2001/XMLSchema" xmlns:xs="http://www.w3.org/2001/XMLSchema" xmlns:p="http://schemas.microsoft.com/office/2006/metadata/properties" xmlns:ns2="a785ad58-1d57-4f8a-aa71-77170459bd0d" xmlns:ns3="d1649749-70cd-4fae-a578-0942d492d1d0" targetNamespace="http://schemas.microsoft.com/office/2006/metadata/properties" ma:root="true" ma:fieldsID="c26ce8013748d0563463e8641dcdb5fc" ns2:_="" ns3:_="">
    <xsd:import namespace="a785ad58-1d57-4f8a-aa71-77170459bd0d"/>
    <xsd:import namespace="d1649749-70cd-4fae-a578-0942d492d1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54586-62C4-45AC-8AE7-218D5944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12727-763A-4890-9F96-9E937D32C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2024-08-08T15:49:00Z</dcterms:created>
  <dcterms:modified xsi:type="dcterms:W3CDTF">2024-08-23T18:16:00Z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SOLanguageID">
    <vt:lpwstr>msoLanguageIDEnglishUS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2024-08-08T15:49:56Z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4e3d99f2-e8b2-48ed-abc6-54929a1f7442</vt:lpwstr>
  </property>
  <property fmtid="{D5CDD505-2E9C-101B-9397-08002B2CF9AE}" pid="9" name="MSIP_Label_38f1469a-2c2a-4aee-b92b-090d4c5468ff_ContentBits">
    <vt:lpwstr>0</vt:lpwstr>
  </property>
</Properties>
</file>